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Heading1"/>
        <w:rPr>
          <w:u w:val="single"/>
        </w:rPr>
      </w:pPr>
      <w:bookmarkStart w:colFirst="0" w:colLast="0" w:name="_cqnmbe6ug0bn" w:id="0"/>
      <w:bookmarkEnd w:id="0"/>
      <w:r w:rsidDel="00000000" w:rsidR="00000000" w:rsidRPr="00000000">
        <w:rPr>
          <w:u w:val="single"/>
          <w:rtl w:val="0"/>
        </w:rPr>
        <w:t xml:space="preserve">Station 3 - SCBD</w:t>
      </w:r>
    </w:p>
    <w:p w:rsidR="00000000" w:rsidDel="00000000" w:rsidP="00000000" w:rsidRDefault="00000000" w:rsidRPr="00000000" w14:paraId="00000002">
      <w:pPr>
        <w:pStyle w:val="Heading2"/>
        <w:rPr>
          <w:u w:val="single"/>
        </w:rPr>
      </w:pPr>
      <w:bookmarkStart w:colFirst="0" w:colLast="0" w:name="_8etfyymrflz3" w:id="1"/>
      <w:bookmarkEnd w:id="1"/>
      <w:r w:rsidDel="00000000" w:rsidR="00000000" w:rsidRPr="00000000">
        <w:rPr>
          <w:u w:val="single"/>
          <w:rtl w:val="0"/>
        </w:rPr>
        <w:t xml:space="preserve">Candidate instructions: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This station is a </w:t>
      </w:r>
      <w:r w:rsidDel="00000000" w:rsidR="00000000" w:rsidRPr="00000000">
        <w:rPr>
          <w:b w:val="1"/>
          <w:rtl w:val="0"/>
        </w:rPr>
        <w:t xml:space="preserve">Standardised Case-Based Discussion</w:t>
      </w:r>
      <w:r w:rsidDel="00000000" w:rsidR="00000000" w:rsidRPr="00000000">
        <w:rPr>
          <w:rtl w:val="0"/>
        </w:rPr>
        <w:t xml:space="preserve">. You will be interacting directly with an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Examiner. You will be asked to outline your assessment and management to the following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clinical situation.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Further information will be provided as the case evolves. The examiner will be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assessing your medical knowledge as well as your reasoning and rationale to your approach and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decisions.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Please be as specific as possible when answering. For example, when discussing drugs, describe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your dosage regimen and the reasons why you chose that regimen, as opposed to other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Regimens.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Case Information: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You are a consultant in a tertiary emergency department. A 31 year old man presents with 6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hours of severe central chest pain, in the background of a flu-like illness over the last week.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Vital signs at presentation: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HR 60 bpm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BP 100/60 mmHg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RR 35 /min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O2 sat 93% room air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Temp 37.5 deg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He is triaged to the resuscitation area. A 12-lead ECG is taken (provided on page 2)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Your task: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1. Describe and interpret the ECG.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2. Answer any further questions from the examiner.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Domains examined: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Medical Expertise (60%)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Prioritisation and Decision-making (40%)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0701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07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rPr>
          <w:u w:val="single"/>
        </w:rPr>
      </w:pPr>
      <w:bookmarkStart w:colFirst="0" w:colLast="0" w:name="_j9hwz075gs2n" w:id="2"/>
      <w:bookmarkEnd w:id="2"/>
      <w:r w:rsidDel="00000000" w:rsidR="00000000" w:rsidRPr="00000000">
        <w:rPr>
          <w:u w:val="single"/>
          <w:rtl w:val="0"/>
        </w:rPr>
        <w:t xml:space="preserve">Examiner instructions</w:t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  <w:b w:val="1"/>
          <w:sz w:val="19.375635147094727"/>
          <w:szCs w:val="19.375635147094727"/>
        </w:rPr>
      </w:pPr>
      <w:r w:rsidDel="00000000" w:rsidR="00000000" w:rsidRPr="00000000">
        <w:rPr>
          <w:rFonts w:ascii="Arial" w:cs="Arial" w:eastAsia="Arial" w:hAnsi="Arial"/>
          <w:b w:val="1"/>
          <w:sz w:val="19.375635147094727"/>
          <w:szCs w:val="19.375635147094727"/>
          <w:rtl w:val="0"/>
        </w:rPr>
        <w:t xml:space="preserve">SCENARIO </w:t>
      </w:r>
    </w:p>
    <w:p w:rsidR="00000000" w:rsidDel="00000000" w:rsidP="00000000" w:rsidRDefault="00000000" w:rsidRPr="00000000" w14:paraId="00000029">
      <w:pPr>
        <w:widowControl w:val="0"/>
        <w:spacing w:line="234.8159122467041" w:lineRule="auto"/>
        <w:ind w:left="120.18951416015625" w:right="735.60546875" w:hanging="8.137741088867188"/>
        <w:rPr>
          <w:rFonts w:ascii="Arial" w:cs="Arial" w:eastAsia="Arial" w:hAnsi="Arial"/>
          <w:b w:val="1"/>
          <w:sz w:val="19.375635147094727"/>
          <w:szCs w:val="19.375635147094727"/>
        </w:rPr>
      </w:pPr>
      <w:r w:rsidDel="00000000" w:rsidR="00000000" w:rsidRPr="00000000">
        <w:rPr>
          <w:rFonts w:ascii="Arial" w:cs="Arial" w:eastAsia="Arial" w:hAnsi="Arial"/>
          <w:b w:val="1"/>
          <w:sz w:val="19.375635147094727"/>
          <w:szCs w:val="19.375635147094727"/>
          <w:rtl w:val="0"/>
        </w:rPr>
        <w:t xml:space="preserve">You are a consultant in a tertiary emergency department. A 31 year old man presents with 6 hours of severe  central chest pain, in the background of a flu-like illness over the last week. Vital signs at presentation: HR 60/min, BP 100/60 mmHg, RR 35/min, O</w:t>
      </w:r>
      <w:r w:rsidDel="00000000" w:rsidR="00000000" w:rsidRPr="00000000">
        <w:rPr>
          <w:rFonts w:ascii="Arial" w:cs="Arial" w:eastAsia="Arial" w:hAnsi="Arial"/>
          <w:b w:val="1"/>
          <w:sz w:val="21.009724934895836"/>
          <w:szCs w:val="21.009724934895836"/>
          <w:vertAlign w:val="subscript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1"/>
          <w:sz w:val="19.375635147094727"/>
          <w:szCs w:val="19.375635147094727"/>
          <w:rtl w:val="0"/>
        </w:rPr>
        <w:t xml:space="preserve">Saturation 93% on room air, Temperature 37.5</w:t>
      </w:r>
      <w:r w:rsidDel="00000000" w:rsidR="00000000" w:rsidRPr="00000000">
        <w:rPr>
          <w:rFonts w:ascii="Arial" w:cs="Arial" w:eastAsia="Arial" w:hAnsi="Arial"/>
          <w:b w:val="1"/>
          <w:sz w:val="21.009724934895836"/>
          <w:szCs w:val="21.009724934895836"/>
          <w:vertAlign w:val="superscript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1"/>
          <w:sz w:val="19.375635147094727"/>
          <w:szCs w:val="19.375635147094727"/>
          <w:rtl w:val="0"/>
        </w:rPr>
        <w:t xml:space="preserve">C He is triaged to the resuscitation area. A 12-lead ECG is taken (included in stem). </w:t>
      </w:r>
    </w:p>
    <w:p w:rsidR="00000000" w:rsidDel="00000000" w:rsidP="00000000" w:rsidRDefault="00000000" w:rsidRPr="00000000" w14:paraId="0000002A">
      <w:pPr>
        <w:widowControl w:val="0"/>
        <w:spacing w:before="223.338623046875" w:line="240" w:lineRule="auto"/>
        <w:ind w:left="120.38330078125" w:firstLine="0"/>
        <w:rPr>
          <w:rFonts w:ascii="Arial" w:cs="Arial" w:eastAsia="Arial" w:hAnsi="Arial"/>
          <w:i w:val="1"/>
          <w:sz w:val="19.375635147094727"/>
          <w:szCs w:val="19.375635147094727"/>
        </w:rPr>
      </w:pPr>
      <w:r w:rsidDel="00000000" w:rsidR="00000000" w:rsidRPr="00000000">
        <w:rPr>
          <w:rFonts w:ascii="Arial" w:cs="Arial" w:eastAsia="Arial" w:hAnsi="Arial"/>
          <w:b w:val="1"/>
          <w:sz w:val="19.375635147094727"/>
          <w:szCs w:val="19.375635147094727"/>
          <w:highlight w:val="lightGray"/>
          <w:rtl w:val="0"/>
        </w:rPr>
        <w:t xml:space="preserve">Question 1: </w:t>
      </w:r>
      <w:r w:rsidDel="00000000" w:rsidR="00000000" w:rsidRPr="00000000">
        <w:rPr>
          <w:rFonts w:ascii="Arial" w:cs="Arial" w:eastAsia="Arial" w:hAnsi="Arial"/>
          <w:sz w:val="19.375635147094727"/>
          <w:szCs w:val="19.375635147094727"/>
          <w:rtl w:val="0"/>
        </w:rPr>
        <w:t xml:space="preserve">(1.5 mins) </w:t>
      </w:r>
      <w:r w:rsidDel="00000000" w:rsidR="00000000" w:rsidRPr="00000000">
        <w:rPr>
          <w:rFonts w:ascii="Arial" w:cs="Arial" w:eastAsia="Arial" w:hAnsi="Arial"/>
          <w:b w:val="1"/>
          <w:sz w:val="19.375635147094727"/>
          <w:szCs w:val="19.375635147094727"/>
          <w:rtl w:val="0"/>
        </w:rPr>
        <w:t xml:space="preserve">Describe and interpret the ECG </w:t>
      </w:r>
      <w:r w:rsidDel="00000000" w:rsidR="00000000" w:rsidRPr="00000000">
        <w:rPr>
          <w:rFonts w:ascii="Arial" w:cs="Arial" w:eastAsia="Arial" w:hAnsi="Arial"/>
          <w:i w:val="1"/>
          <w:sz w:val="19.375635147094727"/>
          <w:szCs w:val="19.375635147094727"/>
          <w:rtl w:val="0"/>
        </w:rPr>
        <w:t xml:space="preserve">(incl in stem) </w:t>
      </w:r>
    </w:p>
    <w:tbl>
      <w:tblPr>
        <w:tblStyle w:val="Table1"/>
        <w:tblW w:w="102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20"/>
        <w:gridCol w:w="8080"/>
        <w:tblGridChange w:id="0">
          <w:tblGrid>
            <w:gridCol w:w="2120"/>
            <w:gridCol w:w="8080"/>
          </w:tblGrid>
        </w:tblGridChange>
      </w:tblGrid>
      <w:tr>
        <w:trPr>
          <w:cantSplit w:val="0"/>
          <w:trHeight w:val="238.109130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9.375635147094727"/>
                <w:szCs w:val="19.375635147094727"/>
                <w:rtl w:val="0"/>
              </w:rPr>
              <w:t xml:space="preserve">Expected Response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9.375635147094727"/>
                <w:szCs w:val="19.375635147094727"/>
                <w:rtl w:val="0"/>
              </w:rPr>
              <w:t xml:space="preserve">Details &amp; Comments</w:t>
            </w:r>
          </w:p>
        </w:tc>
      </w:tr>
      <w:tr>
        <w:trPr>
          <w:cantSplit w:val="0"/>
          <w:trHeight w:val="238.1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ind w:left="133.17123413085938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12 Lead ECG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ind w:left="120.77148437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Sinus rhythm, approx. 60 bpm</w:t>
            </w:r>
          </w:p>
        </w:tc>
      </w:tr>
      <w:tr>
        <w:trPr>
          <w:cantSplit w:val="0"/>
          <w:trHeight w:val="462.7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ind w:left="130.0717163085937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Infero-lateral ST elevation -1 mm, concave upwards laterally. 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left="126.97143554687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PR segment depression, most obvious in inferior leads</w:t>
            </w:r>
          </w:p>
        </w:tc>
      </w:tr>
      <w:tr>
        <w:trPr>
          <w:cantSplit w:val="0"/>
          <w:trHeight w:val="238.109130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ind w:left="127.35855102539062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Relevant negatives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ind w:left="126.777648925781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Normal axis, no ectopics, QTc looks within normal range</w:t>
            </w:r>
          </w:p>
        </w:tc>
      </w:tr>
      <w:tr>
        <w:trPr>
          <w:cantSplit w:val="0"/>
          <w:trHeight w:val="462.2143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ind w:left="126.97097778320312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Differential diagnosis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ind w:left="112.05230712890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Acute Pericarditis, Myocarditis, Myocardial infarct less likely 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ind w:left="127.55279541015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High take-off – normal variant</w:t>
            </w:r>
          </w:p>
        </w:tc>
      </w:tr>
      <w:tr>
        <w:trPr>
          <w:cantSplit w:val="0"/>
          <w:trHeight w:val="686.31896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ind w:left="130.071105957031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Interpretation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31.23266696929932" w:lineRule="auto"/>
              <w:ind w:left="119.02740478515625" w:right="100.29052734375" w:hanging="6.39373779296875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Young patient with clinical and ECG features suggesting acute pericarditis. Borderline fever and Hypoxia, and hypotension are a concern – distributive or restrictive shock.  Needs urgent cardiac Ix.</w:t>
            </w:r>
          </w:p>
        </w:tc>
      </w:tr>
    </w:tbl>
    <w:p w:rsidR="00000000" w:rsidDel="00000000" w:rsidP="00000000" w:rsidRDefault="00000000" w:rsidRPr="00000000" w14:paraId="00000039">
      <w:pPr>
        <w:widowControl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228.8244867324829" w:lineRule="auto"/>
        <w:ind w:left="119.99580383300781" w:right="194.52392578125" w:firstLine="0.3874969482421875"/>
        <w:rPr>
          <w:rFonts w:ascii="Arial" w:cs="Arial" w:eastAsia="Arial" w:hAnsi="Arial"/>
          <w:b w:val="1"/>
          <w:sz w:val="19.375635147094727"/>
          <w:szCs w:val="19.375635147094727"/>
        </w:rPr>
      </w:pPr>
      <w:r w:rsidDel="00000000" w:rsidR="00000000" w:rsidRPr="00000000">
        <w:rPr>
          <w:rFonts w:ascii="Arial" w:cs="Arial" w:eastAsia="Arial" w:hAnsi="Arial"/>
          <w:b w:val="1"/>
          <w:sz w:val="19.375635147094727"/>
          <w:szCs w:val="19.375635147094727"/>
          <w:highlight w:val="lightGray"/>
          <w:rtl w:val="0"/>
        </w:rPr>
        <w:t xml:space="preserve">Question 2: </w:t>
      </w:r>
      <w:r w:rsidDel="00000000" w:rsidR="00000000" w:rsidRPr="00000000">
        <w:rPr>
          <w:rFonts w:ascii="Arial" w:cs="Arial" w:eastAsia="Arial" w:hAnsi="Arial"/>
          <w:sz w:val="19.375635147094727"/>
          <w:szCs w:val="19.375635147094727"/>
          <w:rtl w:val="0"/>
        </w:rPr>
        <w:t xml:space="preserve">(1.5 mins) </w:t>
      </w:r>
      <w:r w:rsidDel="00000000" w:rsidR="00000000" w:rsidRPr="00000000">
        <w:rPr>
          <w:rFonts w:ascii="Arial" w:cs="Arial" w:eastAsia="Arial" w:hAnsi="Arial"/>
          <w:b w:val="1"/>
          <w:sz w:val="19.375635147094727"/>
          <w:szCs w:val="19.375635147094727"/>
          <w:rtl w:val="0"/>
        </w:rPr>
        <w:t xml:space="preserve">His blood pressure subsequently falls to 85/50. His pulse is 110 and he is increasingly  dyspneic and still has chest pain. Outline your approach to this patient.  </w:t>
      </w:r>
    </w:p>
    <w:tbl>
      <w:tblPr>
        <w:tblStyle w:val="Table2"/>
        <w:tblW w:w="100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20"/>
        <w:gridCol w:w="7940"/>
        <w:tblGridChange w:id="0">
          <w:tblGrid>
            <w:gridCol w:w="2120"/>
            <w:gridCol w:w="7940"/>
          </w:tblGrid>
        </w:tblGridChange>
      </w:tblGrid>
      <w:tr>
        <w:trPr>
          <w:cantSplit w:val="0"/>
          <w:trHeight w:val="238.1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9.375635147094727"/>
                <w:szCs w:val="19.375635147094727"/>
                <w:rtl w:val="0"/>
              </w:rPr>
              <w:t xml:space="preserve">Expected Response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9.375635147094727"/>
                <w:szCs w:val="19.375635147094727"/>
                <w:rtl w:val="0"/>
              </w:rPr>
              <w:t xml:space="preserve">Details &amp; Comments</w:t>
            </w:r>
          </w:p>
        </w:tc>
      </w:tr>
      <w:tr>
        <w:trPr>
          <w:cantSplit w:val="0"/>
          <w:trHeight w:val="1134.9151611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ind w:left="121.73957824707031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Cardiovascular  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ind w:left="119.60830688476562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compromise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ind w:left="119.02740478515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9.375635147094727"/>
                <w:szCs w:val="19.375635147094727"/>
                <w:u w:val="single"/>
                <w:rtl w:val="0"/>
              </w:rPr>
              <w:t xml:space="preserve">Shock: </w:t>
            </w: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Cardiogenic / obstructive ; septic 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ind w:left="120.57769775390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? Pericardial effusion with tamponade. 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ind w:left="120.57769775390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? Myocarditis-cardiomyopathy 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ind w:left="120.57769775390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? Aortic dissection 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ind w:left="120.38391113281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9.375635147094727"/>
                <w:szCs w:val="19.375635147094727"/>
                <w:rtl w:val="0"/>
              </w:rPr>
              <w:t xml:space="preserve">Other: </w:t>
            </w: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PE, Pneumonia with incipient septic shock, </w:t>
            </w:r>
          </w:p>
        </w:tc>
      </w:tr>
      <w:tr>
        <w:trPr>
          <w:cantSplit w:val="0"/>
          <w:trHeight w:val="462.2143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ind w:left="121.73957824707031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Clinical features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ind w:left="127.55279541015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Hx – Pericarditis sx, other risks ie ischemia, IVDU, autoimmune etc 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ind w:left="127.3590087890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Exam – JVP, Lungs, heart sounds, periphery, septic focus, (ie LVF, Tamponade etc)</w:t>
            </w:r>
          </w:p>
        </w:tc>
      </w:tr>
      <w:tr>
        <w:trPr>
          <w:cantSplit w:val="0"/>
          <w:trHeight w:val="908.0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Bedside Investigations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ind w:left="127.3590087890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ECG monitoring; Repeat 12-lead ECG, ABG, BSL 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ind w:left="127.3590087890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Urgent CXR 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ind w:left="126.196594238281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Bedside echo – volume, tamponade, LV function global or local, valves 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ind w:left="126.19659423828125" w:firstLine="0"/>
              <w:rPr>
                <w:rFonts w:ascii="Arial" w:cs="Arial" w:eastAsia="Arial" w:hAnsi="Arial"/>
                <w:b w:val="1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9.375635147094727"/>
                <w:szCs w:val="19.375635147094727"/>
                <w:rtl w:val="0"/>
              </w:rPr>
              <w:t xml:space="preserve">Prompt ± What is the role of bedside ultrasound?</w:t>
            </w:r>
          </w:p>
        </w:tc>
      </w:tr>
      <w:tr>
        <w:trPr>
          <w:cantSplit w:val="0"/>
          <w:trHeight w:val="462.214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ind w:left="130.071105957031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Initial Management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ind w:left="126.97143554687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Depending upon dx. 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ind w:left="121.740112304687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Consider IV fluid bolus; titrated narcotic analgesia; supplemental O</w:t>
            </w:r>
            <w:r w:rsidDel="00000000" w:rsidR="00000000" w:rsidRPr="00000000">
              <w:rPr>
                <w:rFonts w:ascii="Arial" w:cs="Arial" w:eastAsia="Arial" w:hAnsi="Arial"/>
                <w:sz w:val="21.009724934895836"/>
                <w:szCs w:val="21.009724934895836"/>
                <w:vertAlign w:val="subscript"/>
                <w:rtl w:val="0"/>
              </w:rPr>
              <w:t xml:space="preserve">2, ,</w:t>
            </w: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BiPAP</w:t>
            </w:r>
          </w:p>
        </w:tc>
      </w:tr>
      <w:tr>
        <w:trPr>
          <w:cantSplit w:val="0"/>
          <w:trHeight w:val="911.004333496093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Definitive / Disposition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ind w:left="127.9403686523437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Formal echocardiogram 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ind w:left="126.97143554687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Pending outcome of initial findings 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ind w:left="127.3590087890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Requires admission, likely CCU or HDU/ICU 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ind w:left="120.57769775390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? Cath Lab – Balloon pump etc</w:t>
            </w:r>
          </w:p>
        </w:tc>
      </w:tr>
      <w:tr>
        <w:trPr>
          <w:cantSplit w:val="0"/>
          <w:trHeight w:val="238.1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ind w:left="126.97097778320312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Pathology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ind w:left="127.9403686523437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FBE, Troponin, UEC</w:t>
            </w:r>
          </w:p>
        </w:tc>
      </w:tr>
    </w:tbl>
    <w:p w:rsidR="00000000" w:rsidDel="00000000" w:rsidP="00000000" w:rsidRDefault="00000000" w:rsidRPr="00000000" w14:paraId="00000057">
      <w:pPr>
        <w:widowControl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line="231.23298168182373" w:lineRule="auto"/>
        <w:ind w:left="116.5081787109375" w:right="435.76171875" w:firstLine="3.8751220703125"/>
        <w:rPr>
          <w:rFonts w:ascii="Arial" w:cs="Arial" w:eastAsia="Arial" w:hAnsi="Arial"/>
          <w:b w:val="1"/>
          <w:sz w:val="19.375635147094727"/>
          <w:szCs w:val="19.375635147094727"/>
          <w:highlight w:val="lightGray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line="231.23298168182373" w:lineRule="auto"/>
        <w:ind w:left="116.5081787109375" w:right="435.76171875" w:firstLine="3.8751220703125"/>
        <w:rPr>
          <w:rFonts w:ascii="Arial" w:cs="Arial" w:eastAsia="Arial" w:hAnsi="Arial"/>
          <w:b w:val="1"/>
          <w:sz w:val="19.375635147094727"/>
          <w:szCs w:val="19.375635147094727"/>
        </w:rPr>
      </w:pPr>
      <w:r w:rsidDel="00000000" w:rsidR="00000000" w:rsidRPr="00000000">
        <w:rPr>
          <w:rFonts w:ascii="Arial" w:cs="Arial" w:eastAsia="Arial" w:hAnsi="Arial"/>
          <w:b w:val="1"/>
          <w:sz w:val="19.375635147094727"/>
          <w:szCs w:val="19.375635147094727"/>
          <w:highlight w:val="lightGray"/>
          <w:rtl w:val="0"/>
        </w:rPr>
        <w:t xml:space="preserve">Question 3: </w:t>
      </w:r>
      <w:r w:rsidDel="00000000" w:rsidR="00000000" w:rsidRPr="00000000">
        <w:rPr>
          <w:rFonts w:ascii="Arial" w:cs="Arial" w:eastAsia="Arial" w:hAnsi="Arial"/>
          <w:sz w:val="19.375635147094727"/>
          <w:szCs w:val="19.375635147094727"/>
          <w:rtl w:val="0"/>
        </w:rPr>
        <w:t xml:space="preserve">(2 mins) </w:t>
      </w:r>
      <w:r w:rsidDel="00000000" w:rsidR="00000000" w:rsidRPr="00000000">
        <w:rPr>
          <w:rFonts w:ascii="Arial" w:cs="Arial" w:eastAsia="Arial" w:hAnsi="Arial"/>
          <w:b w:val="1"/>
          <w:sz w:val="19.375635147094727"/>
          <w:szCs w:val="19.375635147094727"/>
          <w:rtl w:val="0"/>
        </w:rPr>
        <w:t xml:space="preserve">The patient continues to deteriorate despite initial Mx. Your findings are of cardiogenic  shock from severe myocarditis, without pericardial tamponade. Describe your technique to intubate this patient</w:t>
      </w:r>
    </w:p>
    <w:tbl>
      <w:tblPr>
        <w:tblStyle w:val="Table3"/>
        <w:tblW w:w="9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gridCol w:w="7840"/>
        <w:tblGridChange w:id="0">
          <w:tblGrid>
            <w:gridCol w:w="2100"/>
            <w:gridCol w:w="7840"/>
          </w:tblGrid>
        </w:tblGridChange>
      </w:tblGrid>
      <w:tr>
        <w:trPr>
          <w:cantSplit w:val="0"/>
          <w:trHeight w:val="238.11065673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9.375635147094727"/>
                <w:szCs w:val="19.375635147094727"/>
                <w:rtl w:val="0"/>
              </w:rPr>
              <w:t xml:space="preserve">Expected Response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9.375635147094727"/>
                <w:szCs w:val="19.375635147094727"/>
                <w:rtl w:val="0"/>
              </w:rPr>
              <w:t xml:space="preserve">Details &amp; Comments</w:t>
            </w:r>
          </w:p>
        </w:tc>
      </w:tr>
      <w:tr>
        <w:trPr>
          <w:cantSplit w:val="0"/>
          <w:trHeight w:val="238.1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ind w:left="127.35855102539062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Equipment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ind w:left="126.196594238281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BVM device, suction, laryngoscope, ETT size 7.5 or 8; oropharyngeal airway; ventilator</w:t>
            </w:r>
          </w:p>
        </w:tc>
      </w:tr>
      <w:tr>
        <w:trPr>
          <w:cantSplit w:val="0"/>
          <w:trHeight w:val="908.0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ind w:left="126.97097778320312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Drugs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ind w:left="121.15875244140625" w:firstLine="0"/>
              <w:rPr>
                <w:rFonts w:ascii="Arial" w:cs="Arial" w:eastAsia="Arial" w:hAnsi="Arial"/>
                <w:b w:val="1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9.375635147094727"/>
                <w:szCs w:val="19.375635147094727"/>
                <w:rtl w:val="0"/>
              </w:rPr>
              <w:t xml:space="preserve">Cardiostable induction drugs: SENSIBLE </w:t>
            </w:r>
          </w:p>
          <w:p w:rsidR="00000000" w:rsidDel="00000000" w:rsidP="00000000" w:rsidRDefault="00000000" w:rsidRPr="00000000" w14:paraId="00000061">
            <w:pPr>
              <w:widowControl w:val="0"/>
              <w:spacing w:before="0.32470703125" w:line="231.23266696929932" w:lineRule="auto"/>
              <w:ind w:left="115.53985595703125" w:right="197.850341796875" w:firstLine="5.81268310546875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Optimise hemodynamic state with commencement of low dose aramine or adrenaline prior  to induction. Cardiostable sedation maintenance - fentanyl/midaz.  </w:t>
            </w:r>
          </w:p>
          <w:p w:rsidR="00000000" w:rsidDel="00000000" w:rsidP="00000000" w:rsidRDefault="00000000" w:rsidRPr="00000000" w14:paraId="00000062">
            <w:pPr>
              <w:widowControl w:val="0"/>
              <w:spacing w:before="2.7337646484375" w:line="240" w:lineRule="auto"/>
              <w:ind w:left="121.3525390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Ongoing muscle relaxation.</w:t>
            </w:r>
          </w:p>
        </w:tc>
      </w:tr>
      <w:tr>
        <w:trPr>
          <w:cantSplit w:val="0"/>
          <w:trHeight w:val="238.498992919921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ind w:left="130.071105957031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Induction / Intubation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ind w:left="126.97143554687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Pre-oxygenation, positioning, cricoid pressure</w:t>
            </w:r>
          </w:p>
        </w:tc>
      </w:tr>
      <w:tr>
        <w:trPr>
          <w:cantSplit w:val="0"/>
          <w:trHeight w:val="238.11004638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ind w:left="126.97097778320312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Post intubation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ind w:left="121.740112304687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Confirmation of tube positioning: bedside methods (incl capnography), CXR</w:t>
            </w:r>
          </w:p>
        </w:tc>
      </w:tr>
      <w:tr>
        <w:trPr>
          <w:cantSplit w:val="0"/>
          <w:trHeight w:val="462.21420288085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ind w:left="112.82676696777344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Ventilation settings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ind w:left="127.3590087890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ETT Ventilator settings: 5 ml/kg TV, RR 15, minimal PEEP, FIO</w:t>
            </w:r>
            <w:r w:rsidDel="00000000" w:rsidR="00000000" w:rsidRPr="00000000">
              <w:rPr>
                <w:rFonts w:ascii="Arial" w:cs="Arial" w:eastAsia="Arial" w:hAnsi="Arial"/>
                <w:sz w:val="21.009724934895836"/>
                <w:szCs w:val="21.009724934895836"/>
                <w:vertAlign w:val="subscript"/>
                <w:rtl w:val="0"/>
              </w:rPr>
              <w:t xml:space="preserve">2 </w:t>
            </w: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1.0 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ind w:left="116.5087890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Titrate to clinical and ABG parameters</w:t>
            </w:r>
          </w:p>
        </w:tc>
      </w:tr>
      <w:tr>
        <w:trPr>
          <w:cantSplit w:val="0"/>
          <w:trHeight w:val="462.21405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ind w:left="126.38977050781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Maintenance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ind w:left="121.3525390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Ongoing sedation and muscle relaxation and hemodynamic support 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ind w:left="122.3214721679687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Gastric tube</w:t>
            </w:r>
          </w:p>
        </w:tc>
      </w:tr>
    </w:tbl>
    <w:p w:rsidR="00000000" w:rsidDel="00000000" w:rsidP="00000000" w:rsidRDefault="00000000" w:rsidRPr="00000000" w14:paraId="0000006D">
      <w:pPr>
        <w:widowControl w:val="0"/>
        <w:spacing w:line="240" w:lineRule="auto"/>
        <w:ind w:left="0" w:firstLine="0"/>
        <w:rPr>
          <w:rFonts w:ascii="Arial" w:cs="Arial" w:eastAsia="Arial" w:hAnsi="Arial"/>
          <w:sz w:val="19.375635147094727"/>
          <w:szCs w:val="19.3756351470947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spacing w:before="444.2529296875" w:line="231.23333930969238" w:lineRule="auto"/>
        <w:ind w:left="114.95811462402344" w:right="320.97900390625" w:firstLine="5.4251861572265625"/>
        <w:rPr>
          <w:rFonts w:ascii="Arial" w:cs="Arial" w:eastAsia="Arial" w:hAnsi="Arial"/>
          <w:b w:val="1"/>
          <w:sz w:val="19.375635147094727"/>
          <w:szCs w:val="19.375635147094727"/>
        </w:rPr>
      </w:pPr>
      <w:r w:rsidDel="00000000" w:rsidR="00000000" w:rsidRPr="00000000">
        <w:rPr>
          <w:rFonts w:ascii="Arial" w:cs="Arial" w:eastAsia="Arial" w:hAnsi="Arial"/>
          <w:b w:val="1"/>
          <w:sz w:val="19.375635147094727"/>
          <w:szCs w:val="19.375635147094727"/>
          <w:highlight w:val="lightGray"/>
          <w:rtl w:val="0"/>
        </w:rPr>
        <w:t xml:space="preserve">Question 4: </w:t>
      </w:r>
      <w:r w:rsidDel="00000000" w:rsidR="00000000" w:rsidRPr="00000000">
        <w:rPr>
          <w:rFonts w:ascii="Arial" w:cs="Arial" w:eastAsia="Arial" w:hAnsi="Arial"/>
          <w:sz w:val="19.375635147094727"/>
          <w:szCs w:val="19.375635147094727"/>
          <w:rtl w:val="0"/>
        </w:rPr>
        <w:t xml:space="preserve">(2 mins) </w:t>
      </w:r>
      <w:r w:rsidDel="00000000" w:rsidR="00000000" w:rsidRPr="00000000">
        <w:rPr>
          <w:rFonts w:ascii="Arial" w:cs="Arial" w:eastAsia="Arial" w:hAnsi="Arial"/>
          <w:b w:val="1"/>
          <w:sz w:val="19.375635147094727"/>
          <w:szCs w:val="19.375635147094727"/>
          <w:rtl w:val="0"/>
        </w:rPr>
        <w:t xml:space="preserve">Soon after successful intubation Whe paWienW¶V BP is 60/40 mmHg. Outline your approach to  the </w:t>
      </w:r>
      <w:r w:rsidDel="00000000" w:rsidR="00000000" w:rsidRPr="00000000">
        <w:rPr>
          <w:rFonts w:ascii="Arial" w:cs="Arial" w:eastAsia="Arial" w:hAnsi="Arial"/>
          <w:b w:val="1"/>
          <w:sz w:val="19.375635147094727"/>
          <w:szCs w:val="19.375635147094727"/>
          <w:u w:val="single"/>
          <w:rtl w:val="0"/>
        </w:rPr>
        <w:t xml:space="preserve">hypotension.</w:t>
      </w:r>
      <w:r w:rsidDel="00000000" w:rsidR="00000000" w:rsidRPr="00000000">
        <w:rPr>
          <w:rFonts w:ascii="Arial" w:cs="Arial" w:eastAsia="Arial" w:hAnsi="Arial"/>
          <w:b w:val="1"/>
          <w:sz w:val="19.375635147094727"/>
          <w:szCs w:val="19.375635147094727"/>
          <w:rtl w:val="0"/>
        </w:rPr>
        <w:t xml:space="preserve"> </w:t>
      </w:r>
    </w:p>
    <w:tbl>
      <w:tblPr>
        <w:tblStyle w:val="Table4"/>
        <w:tblW w:w="100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gridCol w:w="7980"/>
        <w:tblGridChange w:id="0">
          <w:tblGrid>
            <w:gridCol w:w="2100"/>
            <w:gridCol w:w="7980"/>
          </w:tblGrid>
        </w:tblGridChange>
      </w:tblGrid>
      <w:tr>
        <w:trPr>
          <w:cantSplit w:val="0"/>
          <w:trHeight w:val="238.1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9.375635147094727"/>
                <w:szCs w:val="19.375635147094727"/>
                <w:rtl w:val="0"/>
              </w:rPr>
              <w:t xml:space="preserve">Expected Response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9.375635147094727"/>
                <w:szCs w:val="19.375635147094727"/>
                <w:rtl w:val="0"/>
              </w:rPr>
              <w:t xml:space="preserve">Details &amp; Comments</w:t>
            </w:r>
          </w:p>
        </w:tc>
      </w:tr>
      <w:tr>
        <w:trPr>
          <w:cantSplit w:val="0"/>
          <w:trHeight w:val="238.1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ind w:left="121.73957824707031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Confirm BP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.7954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ind w:left="121.73957824707031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Check rhythm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.111572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Check induction drugs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ind w:left="120.77148437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Side effects, correct dose and drug, allergy etc</w:t>
            </w:r>
          </w:p>
        </w:tc>
      </w:tr>
      <w:tr>
        <w:trPr>
          <w:cantSplit w:val="0"/>
          <w:trHeight w:val="238.109130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ind w:left="127.35855102539062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Examine patient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ind w:left="121.740112304687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Chest – trachea, air entry, bronchospasm, rash</w:t>
            </w:r>
          </w:p>
        </w:tc>
      </w:tr>
      <w:tr>
        <w:trPr>
          <w:cantSplit w:val="0"/>
          <w:trHeight w:val="238.1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ind w:left="121.73957824707031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Check ventilator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ind w:left="126.97143554687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Disconnect and hand ventilate, check circuit and settings etc</w:t>
            </w:r>
          </w:p>
        </w:tc>
      </w:tr>
      <w:tr>
        <w:trPr>
          <w:cantSplit w:val="0"/>
          <w:trHeight w:val="238.109130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ind w:left="127.35855102539062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Repeat tests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ind w:left="127.3590087890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ECG, CXR, echo, electrolytes</w:t>
            </w:r>
          </w:p>
        </w:tc>
      </w:tr>
      <w:tr>
        <w:trPr>
          <w:cantSplit w:val="0"/>
          <w:trHeight w:val="462.2143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31.23083591461182" w:lineRule="auto"/>
              <w:ind w:left="119.02702331542969" w:right="225.64056396484375" w:hanging="6.975250244140625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Antiarrhythmic drugs  as needed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ind w:left="112.05230712890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Amiodarone?</w:t>
            </w:r>
          </w:p>
        </w:tc>
      </w:tr>
      <w:tr>
        <w:trPr>
          <w:cantSplit w:val="0"/>
          <w:trHeight w:val="238.109130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ind w:left="127.939758300781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Fluid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ind w:left="112.05230712890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As required</w:t>
            </w:r>
          </w:p>
        </w:tc>
      </w:tr>
      <w:tr>
        <w:trPr>
          <w:cantSplit w:val="0"/>
          <w:trHeight w:val="456.961669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ind w:left="130.071105957031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Inotropic support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31.23333930969238" w:lineRule="auto"/>
              <w:ind w:left="124.840087890625" w:right="52.62939453125" w:hanging="12.78778076171875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Adrenaline/aramine boluses if recalcitrant hypotension, followed by infusion. Aim for  normotension (MAP &gt; 75mmHg).</w:t>
            </w:r>
          </w:p>
        </w:tc>
      </w:tr>
      <w:tr>
        <w:trPr>
          <w:cantSplit w:val="0"/>
          <w:trHeight w:val="916.258544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ind w:left="121.35208129882812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Other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ind w:left="120.77148437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Specific Rx: ? corticosteroids </w:t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ind w:left="127.3590087890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Refer to ICU / cardiology 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ind w:left="121.740112304687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Consider IABP/VAD if refractory shock </w:t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ind w:left="127.3590087890625" w:firstLine="0"/>
              <w:rPr>
                <w:rFonts w:ascii="Arial" w:cs="Arial" w:eastAsia="Arial" w:hAnsi="Arial"/>
                <w:sz w:val="19.375635147094727"/>
                <w:szCs w:val="19.375635147094727"/>
              </w:rPr>
            </w:pPr>
            <w:r w:rsidDel="00000000" w:rsidR="00000000" w:rsidRPr="00000000">
              <w:rPr>
                <w:rFonts w:ascii="Arial" w:cs="Arial" w:eastAsia="Arial" w:hAnsi="Arial"/>
                <w:sz w:val="19.375635147094727"/>
                <w:szCs w:val="19.375635147094727"/>
                <w:rtl w:val="0"/>
              </w:rPr>
              <w:t xml:space="preserve">Retrieval and transfer prn</w:t>
            </w:r>
          </w:p>
        </w:tc>
      </w:tr>
    </w:tbl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